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Please explain your motivation to start full-time studies at Rīga</w:t>
      </w:r>
      <w:r w:rsidDel="00000000" w:rsidR="00000000" w:rsidRPr="00000000">
        <w:rPr>
          <w:rFonts w:ascii="Calibri" w:cs="Calibri" w:eastAsia="Calibri" w:hAnsi="Calibri"/>
          <w:b w:val="1"/>
          <w:i w:val="1"/>
          <w:color w:val="000000"/>
          <w:sz w:val="22"/>
          <w:szCs w:val="22"/>
          <w:rtl w:val="0"/>
        </w:rPr>
        <w:t xml:space="preserve"> Stradiņš University</w:t>
      </w:r>
      <w:r w:rsidDel="00000000" w:rsidR="00000000" w:rsidRPr="00000000">
        <w:rPr>
          <w:rFonts w:ascii="Calibri" w:cs="Calibri" w:eastAsia="Calibri" w:hAnsi="Calibri"/>
          <w:b w:val="1"/>
          <w:i w:val="1"/>
          <w:sz w:val="22"/>
          <w:szCs w:val="22"/>
          <w:rtl w:val="0"/>
        </w:rPr>
        <w:t xml:space="preserve">. Include information about relevant personal, professional or academic achievements and qualities that demonstrate your suitability for the chosen study programme and career field.</w:t>
      </w:r>
    </w:p>
    <w:p w:rsidR="00000000" w:rsidDel="00000000" w:rsidP="00000000" w:rsidRDefault="00000000" w:rsidRPr="00000000" w14:paraId="00000003">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4">
      <w:pPr>
        <w:tabs>
          <w:tab w:val="left" w:leader="none" w:pos="284"/>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feel free to write a longer motivation letter should you wish to do so – the space below automatically adjusts to the length of your description (continues on the next page). </w:t>
      </w:r>
    </w:p>
    <w:p w:rsidR="00000000" w:rsidDel="00000000" w:rsidP="00000000" w:rsidRDefault="00000000" w:rsidRPr="00000000" w14:paraId="00000005">
      <w:pPr>
        <w:jc w:val="both"/>
        <w:rPr>
          <w:rFonts w:ascii="Arial" w:cs="Arial" w:eastAsia="Arial" w:hAnsi="Arial"/>
          <w:b w:val="1"/>
          <w:i w:val="1"/>
          <w:sz w:val="22"/>
          <w:szCs w:val="22"/>
        </w:rPr>
      </w:pP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Garima Chhabra, am thrilled to submit my candidature for the medical program at, University of Messina, Italy. The university's outstanding reputation for academics  and  research closely aligns with my personal and professional goals. In this statement, I aim to provide a detailed  overview of my educational background, personal journey, my passion for medicine, and why I believe that the medical program at Riga Stradins University, Latvia is the best place for me to achieve both my short-term and long-term objectives. </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Being a doctor is not just a job; it's a commitment to improving the lives of others. I am deeply motivated by the desire to contribute to the well-being of patients and make contributions towards community betterment. It is my responsibility to give back and wholeheartedly serve underserved population.</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will begin with a brief story how destiny guided me to choose the path of becoming a doctor. Hailing from a small town in state of Punjab in northern India,the lack of advanced healthcare facilities in my town always motivated me to be a doctor .When I was three months old my paternal grandfather was paralysed and was bedridden for the the next seven years.Due to lack of medical facilities in my town my father had to take my grandfather for regular checkup to an established hospital which is two hundred kilometers away from my town.For the first seven years of my life I saw my father struggling with  visits to hospitals almost every week along with his business.Seeing all this while  growng up motivated me to be a doctor .Another incident which affected my decision of choosing medicine is the time when one of my friend was diagnosed with failed kidney and sarcoidosis and had to go for routine checkups in PGI Chndigarh which is two hours drive away from my hometown.I visited her once and I was shocked to see the conditions of patients in the hospital.The attendants of the patients were sleeping on floors.The washrooms were unhygienic. In spite of poor working and living conditions ,the doctors worked relentlessly and they had unwavering zeal to serve the patients. I was captivated by the dedication and hard work that doctors put in to heal their patients. I personally feel life without a purpose is meaningless and this visit motivated me to dive deep into medical life.I started shadowing doctors after the visit and luckily an year later I chose the path to be a doctor.These all events in my life led me to choose to study medicine.</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My aspiration to work at the frontiers of Scientiﬁc research leads me to apply to your university. Biology and chemistry allowed me to develop analytical skills and computer science(in grade 9 and 10) and mathematics have developed my deduction skills in following logical processes to infer results.I was the only student in my class in my school to choose math and biology together. My motivation to choose math along with biology is my love and curiosity towards developing new  healthcare technologies and processes to help people suffering from rare diseases. As an avid reader of pub med articles, I found that learning about peculiar health  conditions fascinates me.This attribute of mine gravitated me towards medical school of Riga Stradins University.As Riga is the capital of Latvia and has one of the best hospitals in central Europe,a lot of peculiar and rare health conditions are encountered in the hospital.This makes Riga ,a dream place for me to study.</w:t>
            </w:r>
            <w:r w:rsidDel="00000000" w:rsidR="00000000" w:rsidRPr="00000000">
              <w:rPr>
                <w:rtl w:val="0"/>
              </w:rPr>
              <w:t xml:space="preserve"> </w:t>
            </w:r>
            <w:r w:rsidDel="00000000" w:rsidR="00000000" w:rsidRPr="00000000">
              <w:rPr>
                <w:rFonts w:ascii="Arial" w:cs="Arial" w:eastAsia="Arial" w:hAnsi="Arial"/>
                <w:sz w:val="24"/>
                <w:szCs w:val="24"/>
                <w:rtl w:val="0"/>
              </w:rPr>
              <w:t xml:space="preserve"> I am particularly excited about the opportunity to engage in research, allowing me to explore the cutting edge of medical knowledge. The fact that the program is taught in English makes it accessible to students like me and fosters an inclusive academic environment.</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During my time at school,I actively participated in MUN’s,debates and speech competition.I shadowed few doctors in my home town in my gap year and I had the privilege of witnessing their commitment, empathy, and sense of mission. This experience ingrained in me an appreciation for the respect and admiration society holds for doctors and reinforced my belief in the noble responsibilities they shoulder to save livesNo matter how advanced the medical technology becomes in future,the constant requirement of medical field stays the same ie. the ability to communicate effectively with patients.These all experiences  have strengthened my communication skills and presentation abilities, which are essential for building meaningful connections with patients.</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voluntarily tutored underprivileged kids in my hometown during this summer and found the experience to be among children the most rewarding one. Soon after that I shadowed a paediatrician </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 I found it to be one of the most rewarding and interesting hospital experience I have ever encountered.</w:t>
            </w:r>
            <w:r w:rsidDel="00000000" w:rsidR="00000000" w:rsidRPr="00000000">
              <w:rPr>
                <w:i w:val="1"/>
                <w:color w:val="3a3d44"/>
                <w:sz w:val="25"/>
                <w:szCs w:val="25"/>
                <w:highlight w:val="white"/>
                <w:rtl w:val="0"/>
              </w:rPr>
              <w:t xml:space="preserve"> </w:t>
            </w:r>
            <w:r w:rsidDel="00000000" w:rsidR="00000000" w:rsidRPr="00000000">
              <w:rPr>
                <w:rFonts w:ascii="Arial" w:cs="Arial" w:eastAsia="Arial" w:hAnsi="Arial"/>
                <w:sz w:val="24"/>
                <w:szCs w:val="24"/>
                <w:rtl w:val="0"/>
              </w:rPr>
              <w:t xml:space="preserve">Children are impressionable and vulnerable, and having a great pediatric physician early on in life can make a huge difference. Having an understanding and compassionate provider can make all the difference when it comes to treating children, especially those with chronic illnesses who will spend a significant amount of time in the healthcare system, and deserve to feel safe and respected within</w:t>
            </w:r>
            <w:r w:rsidDel="00000000" w:rsidR="00000000" w:rsidRPr="00000000">
              <w:rPr>
                <w:rFonts w:ascii="Arial" w:cs="Arial" w:eastAsia="Arial" w:hAnsi="Arial"/>
                <w:i w:val="1"/>
                <w:sz w:val="24"/>
                <w:szCs w:val="24"/>
                <w:rtl w:val="0"/>
              </w:rPr>
              <w:t xml:space="preserve"> it.W</w:t>
            </w:r>
            <w:r w:rsidDel="00000000" w:rsidR="00000000" w:rsidRPr="00000000">
              <w:rPr>
                <w:rFonts w:ascii="Arial" w:cs="Arial" w:eastAsia="Arial" w:hAnsi="Arial"/>
                <w:sz w:val="24"/>
                <w:szCs w:val="24"/>
                <w:rtl w:val="0"/>
              </w:rPr>
              <w:t xml:space="preserve">hile shadowing  the pediatrician, I realized that pediatric  care in my hometown is not upto the mark . I wish to be a pediatrician in future and serve the little ones in my home town.</w:t>
            </w:r>
            <w:r w:rsidDel="00000000" w:rsidR="00000000" w:rsidRPr="00000000">
              <w:rPr>
                <w:i w:val="1"/>
                <w:color w:val="3a3d44"/>
                <w:sz w:val="25"/>
                <w:szCs w:val="25"/>
                <w:highlight w:val="white"/>
                <w:rtl w:val="0"/>
              </w:rPr>
              <w:t xml:space="preserve"> </w:t>
            </w:r>
            <w:r w:rsidDel="00000000" w:rsidR="00000000" w:rsidRPr="00000000">
              <w:rPr>
                <w:color w:val="3a3d44"/>
                <w:sz w:val="25"/>
                <w:szCs w:val="25"/>
                <w:highlight w:val="white"/>
                <w:rtl w:val="0"/>
              </w:rPr>
              <w:t xml:space="preserve">The European healthcare system is known to have empathetic and diligent doctors,if I am given the opportunity to learn medicine in your university </w:t>
            </w:r>
            <w:r w:rsidDel="00000000" w:rsidR="00000000" w:rsidRPr="00000000">
              <w:rPr>
                <w:rFonts w:ascii="Arial" w:cs="Arial" w:eastAsia="Arial" w:hAnsi="Arial"/>
                <w:i w:val="1"/>
                <w:sz w:val="24"/>
                <w:szCs w:val="24"/>
                <w:rtl w:val="0"/>
              </w:rPr>
              <w:t xml:space="preserve"> I feel I’d be able to help numerous patients, even ‘mystery’ ones, as a pediatrician</w:t>
            </w:r>
            <w:r w:rsidDel="00000000" w:rsidR="00000000" w:rsidRPr="00000000">
              <w:rPr>
                <w:rFonts w:ascii="Arial" w:cs="Arial" w:eastAsia="Arial" w:hAnsi="Arial"/>
                <w:sz w:val="24"/>
                <w:szCs w:val="24"/>
                <w:rtl w:val="0"/>
              </w:rPr>
              <w:t xml:space="preserve"> and fill the gaps in healthcare system of my town and country.</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Witnessing my father's dedication to working long hours and sacrificing leisure activities, such as vacations, to support my education has been truly humbling. This kind of  upbringing has instilled in me a sense of gratitude and an unwavering determination to make the most of the opportunities presented to me.The lack of proper healthcare in my home town fuels my desire to be a doctor.I wish to meet the needs of people in my hometown without expecting anything in return.</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be given the opportunity to read medicine, will not only fulfill my ambitions, but also allow me to be a credit to the medical institution. I am a dedicated learner and I have the ability to listen diligently to people.The medical world is full of intellectual , ethical, physical and emotional challenges which doctors face on a daily basis , but yet this creates a dynamic profession which one of the most rewarding. aspiration for excellence and to succeed within the medical profession will no doubt help make a difference to the lives of the future.I am a self motivated, determined individual and I look forward to the social and academic challenges of university. I am aware of the demands of a medical career but my commitment and desire to become a doctor has only been strengthened through my experience and work in a voluntary capacity.I may not be the brightest applicant you have encountered yet,but I promise to be the most dedicated and hardworking student the university will ever have.Please give me the opportunity to study medicine at your university and fulfill my dream to be a doctor.</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i w:val="1"/>
                <w:sz w:val="22"/>
                <w:szCs w:val="22"/>
              </w:rPr>
            </w:pPr>
            <w:r w:rsidDel="00000000" w:rsidR="00000000" w:rsidRPr="00000000">
              <w:rPr>
                <w:rtl w:val="0"/>
              </w:rPr>
            </w:r>
          </w:p>
        </w:tc>
      </w:tr>
    </w:tbl>
    <w:p w:rsidR="00000000" w:rsidDel="00000000" w:rsidP="00000000" w:rsidRDefault="00000000" w:rsidRPr="00000000" w14:paraId="0000004E">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18"/>
          <w:szCs w:val="18"/>
        </w:rPr>
      </w:pPr>
      <w:r w:rsidDel="00000000" w:rsidR="00000000" w:rsidRPr="00000000">
        <w:rPr>
          <w:rtl w:val="0"/>
        </w:rPr>
      </w:r>
    </w:p>
    <w:tbl>
      <w:tblPr>
        <w:tblStyle w:val="Table2"/>
        <w:tblW w:w="10773.0" w:type="dxa"/>
        <w:jc w:val="left"/>
        <w:tblLayout w:type="fixed"/>
        <w:tblLook w:val="0400"/>
      </w:tblPr>
      <w:tblGrid>
        <w:gridCol w:w="1241"/>
        <w:gridCol w:w="5254"/>
        <w:gridCol w:w="985"/>
        <w:gridCol w:w="3293"/>
        <w:tblGridChange w:id="0">
          <w:tblGrid>
            <w:gridCol w:w="1241"/>
            <w:gridCol w:w="5254"/>
            <w:gridCol w:w="985"/>
            <w:gridCol w:w="3293"/>
          </w:tblGrid>
        </w:tblGridChange>
      </w:tblGrid>
      <w:tr>
        <w:trPr>
          <w:cantSplit w:val="0"/>
          <w:tblHeader w:val="0"/>
        </w:trPr>
        <w:tc>
          <w:tcPr>
            <w:shd w:fill="auto" w:val="clear"/>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22"/>
                <w:szCs w:val="22"/>
                <w:rtl w:val="0"/>
              </w:rPr>
              <w:t xml:space="preserve">Signature:</w:t>
            </w:r>
            <w:r w:rsidDel="00000000" w:rsidR="00000000" w:rsidRPr="00000000">
              <w:rPr>
                <w:rtl w:val="0"/>
              </w:rPr>
            </w:r>
          </w:p>
        </w:tc>
        <w:tc>
          <w:tcPr>
            <w:tcBorders>
              <w:bottom w:color="000000" w:space="0" w:sz="4" w:val="single"/>
            </w:tcBorders>
            <w:shd w:fill="auto" w:val="clear"/>
          </w:tcPr>
          <w:bookmarkStart w:colFirst="0" w:colLast="0" w:name="30j0zll" w:id="1"/>
          <w:bookmarkEnd w:id="1"/>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shd w:fill="auto" w:val="clear"/>
          </w:tcPr>
          <w:p w:rsidR="00000000" w:rsidDel="00000000" w:rsidP="00000000" w:rsidRDefault="00000000" w:rsidRPr="00000000" w14:paraId="00000052">
            <w:pPr>
              <w:jc w:val="center"/>
              <w:rPr>
                <w:rFonts w:ascii="Arial" w:cs="Arial" w:eastAsia="Arial" w:hAnsi="Arial"/>
                <w:sz w:val="18"/>
                <w:szCs w:val="18"/>
              </w:rPr>
            </w:pPr>
            <w:r w:rsidDel="00000000" w:rsidR="00000000" w:rsidRPr="00000000">
              <w:rPr>
                <w:rFonts w:ascii="Arial" w:cs="Arial" w:eastAsia="Arial" w:hAnsi="Arial"/>
                <w:sz w:val="22"/>
                <w:szCs w:val="22"/>
                <w:rtl w:val="0"/>
              </w:rPr>
              <w:t xml:space="preserve">Date: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54">
      <w:pPr>
        <w:tabs>
          <w:tab w:val="left" w:leader="none" w:pos="3468"/>
          <w:tab w:val="left" w:leader="none" w:pos="7305"/>
        </w:tabs>
        <w:rPr/>
      </w:pPr>
      <w:r w:rsidDel="00000000" w:rsidR="00000000" w:rsidRPr="00000000">
        <w:rPr>
          <w:rtl w:val="0"/>
        </w:rPr>
        <w:tab/>
      </w:r>
    </w:p>
    <w:sectPr>
      <w:headerReference r:id="rId6" w:type="default"/>
      <w:footerReference r:id="rId7" w:type="default"/>
      <w:pgSz w:h="16840" w:w="11907" w:orient="portrait"/>
      <w:pgMar w:bottom="426" w:top="851" w:left="567" w:right="567" w:header="51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 of Motivation for admission to studies at RSU. Approved by RSU Rector’s Decree No. 5-1/486/2020 of  17.11.2020</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1077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c00000"/>
        <w:sz w:val="44"/>
        <w:szCs w:val="44"/>
        <w:u w:val="none"/>
        <w:shd w:fill="auto" w:val="clear"/>
        <w:vertAlign w:val="baseline"/>
        <w:rtl w:val="0"/>
      </w:rPr>
      <w:t xml:space="preserve">LETTER of MOTIVATION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wp:posOffset>
          </wp:positionH>
          <wp:positionV relativeFrom="paragraph">
            <wp:posOffset>19685</wp:posOffset>
          </wp:positionV>
          <wp:extent cx="1499235" cy="29845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235" cy="29845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4542155</wp:posOffset>
              </wp:positionH>
              <wp:positionV relativeFrom="paragraph">
                <wp:posOffset>-157479</wp:posOffset>
              </wp:positionV>
              <wp:extent cx="2357755" cy="215900"/>
              <wp:effectExtent b="0" l="0" r="4445" t="0"/>
              <wp:wrapNone/>
              <wp:docPr id="1" name=""/>
              <a:graphic>
                <a:graphicData uri="http://schemas.microsoft.com/office/word/2010/wordprocessingShape">
                  <wps:wsp>
                    <wps:cNvSpPr txBox="1">
                      <a:spLocks noChangeArrowheads="1"/>
                    </wps:cNvSpPr>
                    <wps:spPr bwMode="auto">
                      <a:xfrm>
                        <a:off x="0" y="0"/>
                        <a:ext cx="2357755" cy="215900"/>
                      </a:xfrm>
                      <a:prstGeom prst="rect">
                        <a:avLst/>
                      </a:prstGeom>
                      <a:solidFill>
                        <a:srgbClr val="FFFFFF"/>
                      </a:solidFill>
                      <a:ln>
                        <a:noFill/>
                      </a:ln>
                      <a:extLst>
                        <a:ext uri="{91240B29-F687-4F45-9708-019B960494DF}"/>
                      </a:extLst>
                    </wps:spPr>
                    <wps:txbx>
                      <w:txbxContent>
                        <w:p w:rsidR="00525A12" w:rsidDel="00000000" w:rsidP="00525A12" w:rsidRDefault="00FD164D" w:rsidRPr="00A46B17">
                          <w:pPr>
                            <w:pStyle w:val="Footer"/>
                            <w:jc w:val="right"/>
                            <w:rPr>
                              <w:sz w:val="18"/>
                              <w:szCs w:val="14"/>
                            </w:rPr>
                          </w:pPr>
                          <w:r w:rsidDel="00000000" w:rsidR="00000000" w:rsidRPr="00000000">
                            <w:rPr>
                              <w:sz w:val="18"/>
                              <w:szCs w:val="14"/>
                            </w:rPr>
                            <w:t>Form No. SSD-</w:t>
                          </w:r>
                          <w:r w:rsidDel="00000000" w:rsidR="00787E0B" w:rsidRPr="00000000">
                            <w:rPr>
                              <w:sz w:val="18"/>
                              <w:szCs w:val="14"/>
                            </w:rPr>
                            <w:t>6</w:t>
                          </w:r>
                          <w:r w:rsidDel="00000000" w:rsidR="008F54AC" w:rsidRPr="00000000">
                            <w:rPr>
                              <w:sz w:val="18"/>
                              <w:szCs w:val="14"/>
                            </w:rPr>
                            <w:t>(2)</w:t>
                          </w:r>
                        </w:p>
                        <w:p w:rsidR="00525A12" w:rsidDel="00000000" w:rsidP="00525A12" w:rsidRDefault="00525A12" w:rsidRPr="00000000">
                          <w:pPr>
                            <w:jc w:val="right"/>
                          </w:pPr>
                        </w:p>
                      </w:txbxContent>
                    </wps:txbx>
                    <wps:bodyPr anchorCtr="0" anchor="t" rot="0" upright="1" vert="horz" wrap="square"/>
                  </wps:wsp>
                </a:graphicData>
              </a:graphic>
            </wp:anchor>
          </w:drawing>
        </mc:Choice>
        <mc:Fallback>
          <w:drawing>
            <wp:anchor allowOverlap="1" behindDoc="0" distB="0" distT="0" distL="114300" distR="114300" hidden="0" layoutInCell="1" locked="0" relativeHeight="0" simplePos="0">
              <wp:simplePos x="0" y="0"/>
              <wp:positionH relativeFrom="column">
                <wp:posOffset>4542155</wp:posOffset>
              </wp:positionH>
              <wp:positionV relativeFrom="paragraph">
                <wp:posOffset>-157479</wp:posOffset>
              </wp:positionV>
              <wp:extent cx="2362200" cy="2159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362200" cy="2159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